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349"/>
        <w:gridCol w:w="55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6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佛山市三水区国睿再生资源回收有限</w:t>
            </w: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公司报名表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exact"/>
        </w:trPr>
        <w:tc>
          <w:tcPr>
            <w:tcW w:w="96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6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20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78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405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65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2250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922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本人承诺以上信息由本人如实填报并对其真实性负责。凡有虚假一经查实，同意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val="en-US" w:eastAsia="zh-CN"/>
              </w:rPr>
              <w:t>国睿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</w:rPr>
              <w:t>公司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取消本人应聘或聘用资格。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本人签名：      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